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8E" w:rsidRDefault="00B0468E" w:rsidP="00B0468E">
      <w:pPr>
        <w:ind w:right="-2"/>
        <w:jc w:val="center"/>
      </w:pPr>
      <w:r>
        <w:rPr>
          <w:noProof/>
        </w:rPr>
        <w:drawing>
          <wp:inline distT="0" distB="0" distL="0" distR="0">
            <wp:extent cx="824230" cy="83693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68E" w:rsidRDefault="00B0468E" w:rsidP="00B0468E">
      <w:pPr>
        <w:ind w:right="-2" w:firstLine="1701"/>
        <w:rPr>
          <w:b/>
        </w:rPr>
      </w:pPr>
      <w:r>
        <w:tab/>
      </w:r>
      <w:r>
        <w:tab/>
      </w:r>
    </w:p>
    <w:p w:rsidR="00B0468E" w:rsidRDefault="00B0468E" w:rsidP="00B0468E">
      <w:pPr>
        <w:ind w:right="-2"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B0468E" w:rsidRDefault="00B0468E" w:rsidP="00B0468E">
      <w:pPr>
        <w:ind w:right="-2"/>
        <w:jc w:val="center"/>
        <w:rPr>
          <w:b/>
          <w:sz w:val="12"/>
          <w:szCs w:val="12"/>
        </w:rPr>
      </w:pPr>
    </w:p>
    <w:p w:rsidR="00B0468E" w:rsidRDefault="00B0468E" w:rsidP="00B0468E">
      <w:pPr>
        <w:ind w:right="-2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B0468E" w:rsidRDefault="00B0468E" w:rsidP="00B0468E">
      <w:pPr>
        <w:ind w:right="-2" w:firstLine="1701"/>
        <w:jc w:val="center"/>
        <w:rPr>
          <w:sz w:val="16"/>
          <w:szCs w:val="16"/>
        </w:rPr>
      </w:pPr>
    </w:p>
    <w:p w:rsidR="00B0468E" w:rsidRDefault="00B0468E" w:rsidP="00B0468E">
      <w:pPr>
        <w:ind w:right="-2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B0468E" w:rsidRDefault="00B0468E" w:rsidP="00B0468E">
      <w:pPr>
        <w:ind w:right="-2"/>
        <w:jc w:val="center"/>
        <w:rPr>
          <w:b/>
        </w:rPr>
      </w:pPr>
    </w:p>
    <w:p w:rsidR="00B0468E" w:rsidRDefault="00B0468E" w:rsidP="00B0468E">
      <w:pPr>
        <w:ind w:right="-2"/>
        <w:jc w:val="center"/>
        <w:rPr>
          <w:b/>
        </w:rPr>
      </w:pPr>
    </w:p>
    <w:p w:rsidR="00B0468E" w:rsidRDefault="00B0468E" w:rsidP="00B0468E">
      <w:pPr>
        <w:ind w:right="-2"/>
        <w:jc w:val="center"/>
        <w:outlineLvl w:val="0"/>
      </w:pPr>
      <w:r>
        <w:t>От _________________ № _____________</w:t>
      </w:r>
    </w:p>
    <w:p w:rsidR="00B0468E" w:rsidRDefault="00B0468E" w:rsidP="00B0468E">
      <w:pPr>
        <w:ind w:right="-2"/>
        <w:jc w:val="center"/>
        <w:outlineLvl w:val="0"/>
      </w:pPr>
      <w:r>
        <w:t>г. Электросталь</w:t>
      </w:r>
    </w:p>
    <w:p w:rsidR="00B0468E" w:rsidRDefault="00B0468E" w:rsidP="00B0468E"/>
    <w:p w:rsidR="00C15DF1" w:rsidRDefault="00C15DF1" w:rsidP="003C4951">
      <w:pPr>
        <w:jc w:val="center"/>
      </w:pPr>
      <w:r>
        <w:t>О внесении изменений в</w:t>
      </w:r>
      <w:r w:rsidRPr="00D027BC">
        <w:t xml:space="preserve"> </w:t>
      </w:r>
      <w:r w:rsidR="003C4951">
        <w:t xml:space="preserve">муниципальную </w:t>
      </w:r>
      <w:r>
        <w:t>программу городского округа Электросталь Московской области «Развитие и повышение эффективности управления муниципальным имуществом городского округа Электросталь Московской области»</w:t>
      </w:r>
      <w:r w:rsidR="003C4951">
        <w:t xml:space="preserve"> </w:t>
      </w:r>
      <w:bookmarkStart w:id="0" w:name="_GoBack"/>
      <w:bookmarkEnd w:id="0"/>
      <w:r>
        <w:t xml:space="preserve">на 2017-2021 годы </w:t>
      </w:r>
    </w:p>
    <w:p w:rsidR="00C15DF1" w:rsidRDefault="00C15DF1" w:rsidP="00C15DF1"/>
    <w:p w:rsidR="00C15DF1" w:rsidRDefault="00C15DF1" w:rsidP="00C15DF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tab/>
        <w:t xml:space="preserve"> В соответствии с частью 2 статьи 179 Бюджетного</w:t>
      </w:r>
      <w:r w:rsidR="003C4951">
        <w:t xml:space="preserve"> Кодекса Российской Федерации, </w:t>
      </w:r>
      <w:r>
        <w:t>постановлением Адм</w:t>
      </w:r>
      <w:r>
        <w:rPr>
          <w:color w:val="000000"/>
        </w:rPr>
        <w:t xml:space="preserve">инистрации городского округа </w:t>
      </w:r>
      <w:r w:rsidRPr="00FE510F">
        <w:rPr>
          <w:color w:val="000000"/>
        </w:rPr>
        <w:t xml:space="preserve">Электросталь </w:t>
      </w:r>
      <w:r>
        <w:rPr>
          <w:color w:val="000000"/>
        </w:rPr>
        <w:t xml:space="preserve">Московской области от 27.08.2013 № 651/8 «Об утверждении </w:t>
      </w:r>
      <w:r>
        <w:t>Порядка разработки и реализации муниципальных программ городского округа Электросталь Московской об</w:t>
      </w:r>
      <w:r w:rsidR="004D371F">
        <w:t>ласти» (в редакции постановления</w:t>
      </w:r>
      <w:r>
        <w:t xml:space="preserve"> Администрации городского округа Электросталь Московской области от</w:t>
      </w:r>
      <w:r w:rsidR="004D371F">
        <w:t xml:space="preserve"> </w:t>
      </w:r>
      <w:r>
        <w:t>24.11.2017 № 840/11),</w:t>
      </w:r>
      <w:r w:rsidRPr="00364C7F">
        <w:t xml:space="preserve"> </w:t>
      </w:r>
      <w:r>
        <w:t>Адм</w:t>
      </w:r>
      <w:r>
        <w:rPr>
          <w:color w:val="000000"/>
        </w:rPr>
        <w:t xml:space="preserve">инистрация городского округа </w:t>
      </w:r>
      <w:r w:rsidRPr="00FE510F">
        <w:rPr>
          <w:color w:val="000000"/>
        </w:rPr>
        <w:t xml:space="preserve">Электросталь </w:t>
      </w:r>
      <w:r>
        <w:rPr>
          <w:color w:val="000000"/>
        </w:rPr>
        <w:t>Московской области ПОСТАНОВЛЯЕТ</w:t>
      </w:r>
      <w:r w:rsidRPr="00FE510F">
        <w:rPr>
          <w:color w:val="000000"/>
        </w:rPr>
        <w:t>:</w:t>
      </w:r>
    </w:p>
    <w:p w:rsidR="00C15DF1" w:rsidRDefault="00C15DF1" w:rsidP="00C15DF1">
      <w:pPr>
        <w:spacing w:line="276" w:lineRule="auto"/>
        <w:jc w:val="both"/>
      </w:pPr>
      <w:r>
        <w:rPr>
          <w:color w:val="000000"/>
        </w:rPr>
        <w:t xml:space="preserve">           </w:t>
      </w:r>
      <w:r>
        <w:t xml:space="preserve">1. Внести изменения в муниципальную программу городского округа Электросталь Московской области </w:t>
      </w:r>
      <w:r w:rsidRPr="00400732">
        <w:rPr>
          <w:rFonts w:cs="Times New Roman"/>
        </w:rPr>
        <w:t xml:space="preserve">«Развитие и </w:t>
      </w:r>
      <w:r>
        <w:rPr>
          <w:rFonts w:cs="Times New Roman"/>
        </w:rPr>
        <w:t>повыше</w:t>
      </w:r>
      <w:r w:rsidRPr="00400732">
        <w:rPr>
          <w:rFonts w:cs="Times New Roman"/>
        </w:rPr>
        <w:t>ние</w:t>
      </w:r>
      <w:r>
        <w:t xml:space="preserve"> </w:t>
      </w:r>
      <w:r w:rsidRPr="00400732">
        <w:rPr>
          <w:rFonts w:cs="Times New Roman"/>
        </w:rPr>
        <w:t>эффективности управления</w:t>
      </w:r>
      <w:r>
        <w:rPr>
          <w:rFonts w:cs="Times New Roman"/>
        </w:rPr>
        <w:t xml:space="preserve"> </w:t>
      </w:r>
      <w:r w:rsidRPr="00400732">
        <w:rPr>
          <w:rFonts w:cs="Times New Roman"/>
        </w:rPr>
        <w:t>муниципальным</w:t>
      </w:r>
      <w:r>
        <w:rPr>
          <w:rFonts w:cs="Times New Roman"/>
        </w:rPr>
        <w:t xml:space="preserve"> </w:t>
      </w:r>
      <w:r>
        <w:t xml:space="preserve">имуществом городского округа Электросталь Московской области» на 2017-2021 годы, утвержденную постановлением Администрации городского округа Электросталь Московской области от 14.12.2016 № </w:t>
      </w:r>
      <w:r w:rsidRPr="00E01F1A">
        <w:t>900/16</w:t>
      </w:r>
      <w:r>
        <w:t xml:space="preserve">  «Об утверждении</w:t>
      </w:r>
      <w:r w:rsidRPr="00D027BC">
        <w:t xml:space="preserve"> </w:t>
      </w:r>
      <w:r>
        <w:t>муниципальной программы городского округа Электросталь Московской области «Развитие и повышение эффективности управления муниципальным имуществом городского округа Электросталь Московской области на 2017-2021 годы»  (</w:t>
      </w:r>
      <w:r w:rsidR="004D371F">
        <w:t>в редакции   постановления</w:t>
      </w:r>
      <w:r>
        <w:t xml:space="preserve"> Администрации городского округа Электросталь Московской области от 06.12.2017 № 89</w:t>
      </w:r>
      <w:r w:rsidR="004D371F">
        <w:t>0/12</w:t>
      </w:r>
      <w:r>
        <w:t>), изложив  ее согласно приложению к настоящему постановлению.</w:t>
      </w:r>
    </w:p>
    <w:p w:rsidR="00C15DF1" w:rsidRPr="006502DB" w:rsidRDefault="00C15DF1" w:rsidP="00C15DF1">
      <w:pPr>
        <w:spacing w:line="276" w:lineRule="auto"/>
        <w:ind w:firstLine="624"/>
        <w:jc w:val="both"/>
      </w:pPr>
      <w:r>
        <w:t>2</w:t>
      </w:r>
      <w:r w:rsidRPr="004546CD">
        <w:t>.</w:t>
      </w:r>
      <w:r>
        <w:t xml:space="preserve"> Опубликовать настоящее постановление в газете «Официальный вестник» и разместить на сайте городского округа Электросталь Московской области в информационно-коммуникационной сети «Интернет» по адресу: </w:t>
      </w:r>
      <w:hyperlink r:id="rId5" w:history="1">
        <w:r w:rsidRPr="006502DB">
          <w:rPr>
            <w:rStyle w:val="a5"/>
            <w:lang w:val="en-US"/>
          </w:rPr>
          <w:t>www</w:t>
        </w:r>
        <w:r w:rsidRPr="006502DB">
          <w:rPr>
            <w:rStyle w:val="a5"/>
          </w:rPr>
          <w:t>.</w:t>
        </w:r>
        <w:proofErr w:type="spellStart"/>
        <w:r w:rsidRPr="006502DB">
          <w:rPr>
            <w:rStyle w:val="a5"/>
            <w:lang w:val="en-US"/>
          </w:rPr>
          <w:t>electrostal</w:t>
        </w:r>
        <w:proofErr w:type="spellEnd"/>
        <w:r w:rsidRPr="006502DB">
          <w:rPr>
            <w:rStyle w:val="a5"/>
          </w:rPr>
          <w:t>.</w:t>
        </w:r>
        <w:proofErr w:type="spellStart"/>
        <w:r w:rsidRPr="006502DB">
          <w:rPr>
            <w:rStyle w:val="a5"/>
            <w:lang w:val="en-US"/>
          </w:rPr>
          <w:t>ru</w:t>
        </w:r>
        <w:proofErr w:type="spellEnd"/>
      </w:hyperlink>
      <w:r w:rsidRPr="006502DB">
        <w:t>.</w:t>
      </w:r>
    </w:p>
    <w:p w:rsidR="00C15DF1" w:rsidRPr="00E26AEF" w:rsidRDefault="00C15DF1" w:rsidP="00C15DF1">
      <w:pPr>
        <w:pStyle w:val="a3"/>
        <w:spacing w:line="276" w:lineRule="auto"/>
        <w:ind w:right="-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            3</w:t>
      </w:r>
      <w:r w:rsidRPr="00E26AEF">
        <w:rPr>
          <w:rFonts w:ascii="Times New Roman" w:hAnsi="Times New Roman"/>
          <w:sz w:val="24"/>
          <w:szCs w:val="24"/>
        </w:rPr>
        <w:t>. Принять источником финансирования  расходов размещения  в средствах массовой информации данного постановления денежные средства, предусмотренные в бюджете  городского округа Электросталь Московской области по подразделу 0113 «Другие общегосударственные вопросы» раздела 0100.</w:t>
      </w:r>
    </w:p>
    <w:p w:rsidR="00C15DF1" w:rsidRDefault="00C15DF1" w:rsidP="00C15DF1">
      <w:pPr>
        <w:pStyle w:val="a3"/>
        <w:spacing w:line="276" w:lineRule="auto"/>
        <w:ind w:right="-97"/>
        <w:rPr>
          <w:rFonts w:ascii="Times New Roman" w:hAnsi="Times New Roman"/>
          <w:sz w:val="24"/>
          <w:szCs w:val="24"/>
        </w:rPr>
      </w:pPr>
    </w:p>
    <w:p w:rsidR="003C4951" w:rsidRDefault="00C15DF1" w:rsidP="00C15DF1">
      <w:r>
        <w:t>Глава городского округа                                                                                      В.Я.</w:t>
      </w:r>
      <w:r w:rsidR="003C4951">
        <w:t xml:space="preserve"> </w:t>
      </w:r>
      <w:r>
        <w:t>Пекарев</w:t>
      </w:r>
    </w:p>
    <w:sectPr w:rsidR="003C4951" w:rsidSect="004D371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5DF1"/>
    <w:rsid w:val="002D116B"/>
    <w:rsid w:val="003C4951"/>
    <w:rsid w:val="004D371F"/>
    <w:rsid w:val="00594268"/>
    <w:rsid w:val="008C7D71"/>
    <w:rsid w:val="00902C85"/>
    <w:rsid w:val="00B0468E"/>
    <w:rsid w:val="00BD00A7"/>
    <w:rsid w:val="00C15DF1"/>
    <w:rsid w:val="00C47926"/>
    <w:rsid w:val="00CF3DAA"/>
    <w:rsid w:val="00D5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9DC6C-89C6-4F99-9B05-91B8AB2A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DF1"/>
    <w:pPr>
      <w:spacing w:after="0" w:line="240" w:lineRule="auto"/>
    </w:pPr>
    <w:rPr>
      <w:rFonts w:ascii="Times New Roman" w:eastAsia="Calibri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5DF1"/>
    <w:pPr>
      <w:jc w:val="both"/>
    </w:pPr>
    <w:rPr>
      <w:rFonts w:ascii="Arial" w:hAnsi="Arial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15DF1"/>
    <w:rPr>
      <w:rFonts w:ascii="Arial" w:eastAsia="Calibri" w:hAnsi="Arial" w:cs="Times New Roman"/>
      <w:sz w:val="20"/>
      <w:szCs w:val="20"/>
      <w:lang w:eastAsia="ru-RU"/>
    </w:rPr>
  </w:style>
  <w:style w:type="character" w:styleId="a5">
    <w:name w:val="Hyperlink"/>
    <w:uiPriority w:val="99"/>
    <w:rsid w:val="00C15DF1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046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468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5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lectrosta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grebeshkova</dc:creator>
  <cp:keywords/>
  <dc:description/>
  <cp:lastModifiedBy>Татьяна A. Побежимова</cp:lastModifiedBy>
  <cp:revision>8</cp:revision>
  <cp:lastPrinted>2018-03-16T13:05:00Z</cp:lastPrinted>
  <dcterms:created xsi:type="dcterms:W3CDTF">2018-03-15T13:24:00Z</dcterms:created>
  <dcterms:modified xsi:type="dcterms:W3CDTF">2018-03-16T13:30:00Z</dcterms:modified>
</cp:coreProperties>
</file>